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Отчет по результатам реализации проекта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«Расширяем информационные границы Татарстана»</w:t>
      </w:r>
    </w:p>
    <w:tbl>
      <w:tblPr>
        <w:tblStyle w:val="Table1"/>
        <w:tblW w:w="10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65"/>
        <w:gridCol w:w="4395"/>
        <w:tblGridChange w:id="0">
          <w:tblGrid>
            <w:gridCol w:w="5665"/>
            <w:gridCol w:w="4395"/>
          </w:tblGrid>
        </w:tblGridChange>
      </w:tblGrid>
      <w:tr>
        <w:trPr>
          <w:trHeight w:val="225" w:hRule="atLeast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Исполнитель проекта (название организации или инициативной группы)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Отделение в Татарстане Межрегиональной пациентской общественной организации по первичному иммунодефициту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Найденова Татьяна Васильевна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Состав команды 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Вахитова Резеда Фависовна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  реализации проекта (с такого-то по такое-то)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01.10.2020 – 31.01.2021</w:t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Краткое описание содержания деятельности по проекту за отчетный период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Созданы, наполняются и продвигаются аккаунты отделения в социальных сетях: Вконтакте и в Instagram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Созданы флаеры об организации и распространены среди узких специалистов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Проведены опросы общественного мнения по проблемам пациентов с ПИД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Выявлена наиболее острая проблема педиатрических пациентов с ПИД региона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Проведены переговоры с главным педиатром-иммунологом Татарстана по выработке решения проблем пациентов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Проведены переговоры с главным аллергологом-иммунологом Татарстана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Выдвинута инициатива о создании отделения иммунологии в Республиканской Детской Клинической Больнице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Собраны подписи в поддержку инициативы отделения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Проведены переговоры и направлены письменные обращения главному врачу больницы, в Минздрав, Уполномоченному по правам человека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Проведены переговоры с представителями Минздрава Татарстана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осуществлялось информационное сопровождение проекта? </w:t>
        <w:br w:type="textWrapping"/>
        <w:t xml:space="preserve">Информация о проекте размещалась в группах организации https://vk.com/pid_rt, https://instagram.com/pid_rt,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Также ссылки размещали другие отделения организации: https://vk.com/pid_russia, https://vk.com/pid_orenburg, https://vk.com/pid_rkomi, https://vk.com/pid_osteopetrosis_cheb, https://vk.com/pid_sk, https://vk.com/pid_omsk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Описание степени достижения результатов проекта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какой степени достигнуты результаты проекта и мероприятий проекта?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Количественные результаты:</w:t>
      </w:r>
      <w:r w:rsidDel="00000000" w:rsidR="00000000" w:rsidRPr="00000000">
        <w:rPr>
          <w:rtl w:val="0"/>
        </w:rPr>
      </w:r>
    </w:p>
    <w:tbl>
      <w:tblPr>
        <w:tblStyle w:val="Table2"/>
        <w:tblW w:w="981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45"/>
        <w:gridCol w:w="2175"/>
        <w:gridCol w:w="2190"/>
        <w:tblGridChange w:id="0">
          <w:tblGrid>
            <w:gridCol w:w="5445"/>
            <w:gridCol w:w="2175"/>
            <w:gridCol w:w="21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результатов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Факт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Созданы аккаунты в социальных сетях.  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Общее количество подписчиков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 ВК и Инстаграм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Общее количество лайков публикации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Общее количество просмотров всех постов, репостов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Общее количество комментариев к постам и репостам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Общее количество репостов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Общее количество постов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Опрошено в социальных сетях, вконтакте и в инстаграм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Проведены переговоры с Уполномоченным по правам человека в РТ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Проведены переговоры с представителями министерства здравоохранения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Проведены переговоры с представителями федеральной службы по надзору в сфере здравоохранения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Проведен онлайн круглый стол с участием врачей аллергологов-иммунологов, Уполномоченного по правам человека, представителем министерства здравоохранения  и пациентов с ПИД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шт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менее 150 чел.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3000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шт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128 чел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277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Репосты ВК 48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Качественные результаты:</w:t>
      </w:r>
    </w:p>
    <w:p w:rsidR="00000000" w:rsidDel="00000000" w:rsidP="00000000" w:rsidRDefault="00000000" w:rsidRPr="00000000" w14:paraId="0000005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45.0" w:type="dxa"/>
        <w:jc w:val="left"/>
        <w:tblInd w:w="0.0" w:type="dxa"/>
        <w:tblLayout w:type="fixed"/>
        <w:tblLook w:val="0400"/>
      </w:tblPr>
      <w:tblGrid>
        <w:gridCol w:w="9245"/>
        <w:tblGridChange w:id="0">
          <w:tblGrid>
            <w:gridCol w:w="9245"/>
          </w:tblGrid>
        </w:tblGridChange>
      </w:tblGrid>
      <w:tr>
        <w:trPr>
          <w:trHeight w:val="580" w:hRule="atLeast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Созданы и первично наполнены информационные каналы 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нстаграм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, в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Создание сайта приостановлено до получения спонсорской поддержки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Установлены партнерские отношения с представителями органов государственной власти в сфере здравоохранения, с представителями  федеральной службой по надзору в сфере здравоохранения по РТ, а также с Уполномоченным по правам человека в РТ.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Договор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 сотрудничестве N1. Приложение - 2.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Договор о сотрудничестве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2. Приложение -3.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Наличие незапланированных результатов проекта. Одновременно с продвижением инициативы по открытию отделения иммунологии обсуждается проект расширения программы неонатального скрининга для новорожденных за счет включения скрининга на первичный иммунодефицит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территориальную программу ОМС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26.01.2021</w:t>
        <w:tab/>
        <w:tab/>
        <w:tab/>
        <w:tab/>
        <w:tab/>
        <w:tab/>
        <w:tab/>
        <w:tab/>
        <w:t xml:space="preserve">Найденова Т.В.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a" w:default="1">
    <w:name w:val="Normal"/>
    <w:qFormat w:val="1"/>
    <w:rsid w:val="00735FE0"/>
  </w:style>
  <w:style w:type="paragraph" w:styleId="1">
    <w:name w:val="heading 1"/>
    <w:basedOn w:val="10"/>
    <w:next w:val="10"/>
    <w:rsid w:val="00473438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73438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73438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73438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73438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10"/>
    <w:next w:val="10"/>
    <w:rsid w:val="00473438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10" w:customStyle="1">
    <w:name w:val="Обычный1"/>
    <w:rsid w:val="00473438"/>
  </w:style>
  <w:style w:type="table" w:styleId="TableNormal" w:customStyle="1">
    <w:name w:val="Table Normal"/>
    <w:rsid w:val="00473438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10"/>
    <w:next w:val="10"/>
    <w:rsid w:val="00473438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473438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rsid w:val="00473438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"/>
    <w:rsid w:val="0047343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a7">
    <w:name w:val="List Paragraph"/>
    <w:basedOn w:val="a"/>
    <w:uiPriority w:val="34"/>
    <w:qFormat w:val="1"/>
    <w:rsid w:val="005B0136"/>
    <w:pPr>
      <w:ind w:left="720"/>
      <w:contextualSpacing w:val="1"/>
    </w:pPr>
  </w:style>
  <w:style w:type="character" w:styleId="a8">
    <w:name w:val="Hyperlink"/>
    <w:basedOn w:val="a0"/>
    <w:uiPriority w:val="99"/>
    <w:unhideWhenUsed w:val="1"/>
    <w:rsid w:val="0069302A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 w:val="1"/>
    <w:unhideWhenUsed w:val="1"/>
    <w:rsid w:val="009C44E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u3DbOoD0SjVkQz74W70Gh+CDjQ==">AMUW2mW4zpDNi9CG2TsjZ/6IaBXsoDg9w6Sx1lgYKX6M2r48FIGt8dEzvaFl5u3Ub9rOWHma7APcC64U6jj8rNsU0/b+fMnFCeQMoLupPq4hp+f7EQqQNNQvmDigvulp2GIR9N/o+zYf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2020-12-27T21:31:00Z</dcterms:created>
  <dc:creator>user</dc:creator>
</cp:coreProperties>
</file>